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24" w:rsidRPr="00CA0AB2" w:rsidRDefault="00E26324" w:rsidP="00E26324">
      <w:pPr>
        <w:spacing w:after="0"/>
        <w:jc w:val="center"/>
        <w:rPr>
          <w:rFonts w:asciiTheme="majorHAnsi" w:hAnsiTheme="majorHAnsi" w:cs="Times New Roman"/>
          <w:b/>
          <w:i/>
          <w:iCs/>
          <w:sz w:val="24"/>
          <w:szCs w:val="20"/>
          <w:shd w:val="clear" w:color="auto" w:fill="FFFFFF"/>
        </w:rPr>
      </w:pPr>
      <w:r>
        <w:rPr>
          <w:rFonts w:asciiTheme="majorHAnsi" w:hAnsiTheme="majorHAnsi" w:cs="Times New Roman"/>
          <w:iCs/>
          <w:noProof/>
          <w:sz w:val="20"/>
          <w:szCs w:val="20"/>
          <w:shd w:val="clear" w:color="auto" w:fill="FFFFFF"/>
          <w:lang w:eastAsia="ru-RU"/>
        </w:rPr>
        <w:drawing>
          <wp:anchor distT="0" distB="0" distL="114300" distR="114300" simplePos="0" relativeHeight="251662336" behindDoc="1" locked="0" layoutInCell="1" allowOverlap="1">
            <wp:simplePos x="0" y="0"/>
            <wp:positionH relativeFrom="column">
              <wp:posOffset>-1146810</wp:posOffset>
            </wp:positionH>
            <wp:positionV relativeFrom="paragraph">
              <wp:posOffset>-996315</wp:posOffset>
            </wp:positionV>
            <wp:extent cx="7800975" cy="10925175"/>
            <wp:effectExtent l="19050" t="0" r="9525" b="0"/>
            <wp:wrapNone/>
            <wp:docPr id="2" name="Рисунок 6" descr="C:\Users\сад-2\Documents\Фоны\Блокнот\12342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2\Documents\Фоны\Блокнот\123423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00975" cy="10925175"/>
                    </a:xfrm>
                    <a:prstGeom prst="rect">
                      <a:avLst/>
                    </a:prstGeom>
                    <a:ln>
                      <a:noFill/>
                    </a:ln>
                    <a:effectLst>
                      <a:softEdge rad="112500"/>
                    </a:effectLst>
                  </pic:spPr>
                </pic:pic>
              </a:graphicData>
            </a:graphic>
          </wp:anchor>
        </w:drawing>
      </w:r>
      <w:r>
        <w:rPr>
          <w:rFonts w:asciiTheme="majorHAnsi" w:hAnsiTheme="majorHAnsi" w:cs="Times New Roman"/>
          <w:iCs/>
          <w:noProof/>
          <w:sz w:val="20"/>
          <w:szCs w:val="20"/>
          <w:shd w:val="clear" w:color="auto" w:fill="FFFFFF"/>
          <w:lang w:eastAsia="ru-RU"/>
        </w:rPr>
        <w:drawing>
          <wp:anchor distT="0" distB="0" distL="114300" distR="114300" simplePos="0" relativeHeight="251661312" behindDoc="1" locked="0" layoutInCell="1" allowOverlap="1">
            <wp:simplePos x="0" y="0"/>
            <wp:positionH relativeFrom="column">
              <wp:posOffset>-872490</wp:posOffset>
            </wp:positionH>
            <wp:positionV relativeFrom="paragraph">
              <wp:posOffset>-805815</wp:posOffset>
            </wp:positionV>
            <wp:extent cx="7524750" cy="10687050"/>
            <wp:effectExtent l="19050" t="0" r="0" b="0"/>
            <wp:wrapNone/>
            <wp:docPr id="6" name="Рисунок 6" descr="C:\Users\сад-2\Documents\Фоны\Блокнот\12342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2\Documents\Фоны\Блокнот\123423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0" cy="10687050"/>
                    </a:xfrm>
                    <a:prstGeom prst="rect">
                      <a:avLst/>
                    </a:prstGeom>
                    <a:ln>
                      <a:noFill/>
                    </a:ln>
                    <a:effectLst>
                      <a:softEdge rad="112500"/>
                    </a:effectLst>
                  </pic:spPr>
                </pic:pic>
              </a:graphicData>
            </a:graphic>
          </wp:anchor>
        </w:drawing>
      </w:r>
      <w:r w:rsidRPr="001A4C13">
        <w:rPr>
          <w:rFonts w:asciiTheme="majorHAnsi" w:hAnsiTheme="majorHAnsi" w:cs="Times New Roman"/>
          <w:b/>
          <w:i/>
          <w:iCs/>
          <w:sz w:val="24"/>
          <w:szCs w:val="20"/>
        </w:rPr>
        <w:t xml:space="preserve">Муниципальное </w:t>
      </w:r>
      <w:r w:rsidR="006D1B6B">
        <w:rPr>
          <w:rFonts w:asciiTheme="majorHAnsi" w:hAnsiTheme="majorHAnsi" w:cs="Times New Roman"/>
          <w:b/>
          <w:i/>
          <w:iCs/>
          <w:sz w:val="24"/>
          <w:szCs w:val="20"/>
        </w:rPr>
        <w:t>а</w:t>
      </w:r>
      <w:r>
        <w:rPr>
          <w:rFonts w:asciiTheme="majorHAnsi" w:hAnsiTheme="majorHAnsi" w:cs="Times New Roman"/>
          <w:b/>
          <w:i/>
          <w:iCs/>
          <w:sz w:val="24"/>
          <w:szCs w:val="20"/>
        </w:rPr>
        <w:t>втономное</w:t>
      </w:r>
      <w:r w:rsidRPr="001A4C13">
        <w:rPr>
          <w:rFonts w:asciiTheme="majorHAnsi" w:hAnsiTheme="majorHAnsi" w:cs="Times New Roman"/>
          <w:b/>
          <w:i/>
          <w:iCs/>
          <w:sz w:val="24"/>
          <w:szCs w:val="20"/>
        </w:rPr>
        <w:t xml:space="preserve"> дошкольное образовательное учреждение</w:t>
      </w:r>
    </w:p>
    <w:p w:rsidR="00E26324" w:rsidRPr="00CA0AB2" w:rsidRDefault="00E26324" w:rsidP="00E26324">
      <w:pPr>
        <w:spacing w:after="0"/>
        <w:jc w:val="center"/>
        <w:rPr>
          <w:rFonts w:asciiTheme="majorHAnsi" w:hAnsiTheme="majorHAnsi" w:cs="Times New Roman"/>
          <w:b/>
          <w:i/>
          <w:iCs/>
          <w:sz w:val="24"/>
          <w:szCs w:val="20"/>
          <w:shd w:val="clear" w:color="auto" w:fill="FFFFFF"/>
        </w:rPr>
      </w:pPr>
      <w:r w:rsidRPr="001A4C13">
        <w:rPr>
          <w:rFonts w:asciiTheme="majorHAnsi" w:hAnsiTheme="majorHAnsi" w:cs="Times New Roman"/>
          <w:b/>
          <w:i/>
          <w:iCs/>
          <w:sz w:val="24"/>
          <w:szCs w:val="20"/>
        </w:rPr>
        <w:t>«Детский сад №8 «Белоснежка»</w:t>
      </w:r>
    </w:p>
    <w:p w:rsidR="00E26324" w:rsidRPr="00CA0AB2" w:rsidRDefault="00E26324" w:rsidP="00E26324">
      <w:pPr>
        <w:spacing w:after="0"/>
        <w:jc w:val="center"/>
        <w:rPr>
          <w:rFonts w:asciiTheme="majorHAnsi" w:hAnsiTheme="majorHAnsi" w:cs="Times New Roman"/>
          <w:iCs/>
          <w:sz w:val="20"/>
          <w:szCs w:val="20"/>
          <w:shd w:val="clear" w:color="auto" w:fill="FFFFFF"/>
        </w:rPr>
      </w:pPr>
    </w:p>
    <w:p w:rsidR="00E26324" w:rsidRPr="00CA0AB2" w:rsidRDefault="00E26324" w:rsidP="00E26324">
      <w:pPr>
        <w:spacing w:after="0"/>
        <w:jc w:val="center"/>
        <w:rPr>
          <w:rFonts w:asciiTheme="majorHAnsi" w:hAnsiTheme="majorHAnsi" w:cs="Times New Roman"/>
          <w:iCs/>
          <w:sz w:val="20"/>
          <w:szCs w:val="20"/>
          <w:shd w:val="clear" w:color="auto" w:fill="FFFFFF"/>
        </w:rPr>
      </w:pPr>
    </w:p>
    <w:p w:rsidR="00E26324" w:rsidRDefault="00E26324" w:rsidP="00E26324">
      <w:pPr>
        <w:spacing w:after="0"/>
        <w:jc w:val="center"/>
        <w:rPr>
          <w:rFonts w:asciiTheme="majorHAnsi" w:hAnsiTheme="majorHAnsi" w:cs="Times New Roman"/>
          <w:b/>
          <w:i/>
          <w:iCs/>
          <w:sz w:val="36"/>
          <w:szCs w:val="20"/>
          <w:shd w:val="clear" w:color="auto" w:fill="FFFFFF"/>
        </w:rPr>
      </w:pPr>
    </w:p>
    <w:p w:rsidR="00E26324" w:rsidRDefault="00E26324" w:rsidP="00E26324">
      <w:pPr>
        <w:spacing w:after="0"/>
        <w:jc w:val="center"/>
        <w:rPr>
          <w:rFonts w:asciiTheme="majorHAnsi" w:hAnsiTheme="majorHAnsi" w:cs="Times New Roman"/>
          <w:b/>
          <w:i/>
          <w:iCs/>
          <w:sz w:val="36"/>
          <w:szCs w:val="20"/>
          <w:shd w:val="clear" w:color="auto" w:fill="FFFFFF"/>
        </w:rPr>
      </w:pPr>
    </w:p>
    <w:p w:rsidR="00E26324" w:rsidRDefault="00E26324" w:rsidP="00E26324">
      <w:pPr>
        <w:spacing w:after="0"/>
        <w:jc w:val="center"/>
        <w:rPr>
          <w:rFonts w:asciiTheme="majorHAnsi" w:hAnsiTheme="majorHAnsi" w:cs="Times New Roman"/>
          <w:b/>
          <w:i/>
          <w:iCs/>
          <w:sz w:val="36"/>
          <w:szCs w:val="20"/>
          <w:shd w:val="clear" w:color="auto" w:fill="FFFFFF"/>
        </w:rPr>
      </w:pPr>
    </w:p>
    <w:p w:rsidR="00505269" w:rsidRDefault="00505269" w:rsidP="00E26324">
      <w:pPr>
        <w:spacing w:after="0"/>
        <w:jc w:val="center"/>
        <w:rPr>
          <w:rFonts w:asciiTheme="majorHAnsi" w:hAnsiTheme="majorHAnsi" w:cs="Times New Roman"/>
          <w:b/>
          <w:i/>
          <w:iCs/>
          <w:sz w:val="36"/>
          <w:szCs w:val="20"/>
        </w:rPr>
      </w:pPr>
    </w:p>
    <w:p w:rsidR="00505269" w:rsidRDefault="00505269" w:rsidP="00E26324">
      <w:pPr>
        <w:spacing w:after="0"/>
        <w:jc w:val="center"/>
        <w:rPr>
          <w:rFonts w:asciiTheme="majorHAnsi" w:hAnsiTheme="majorHAnsi" w:cs="Times New Roman"/>
          <w:b/>
          <w:i/>
          <w:iCs/>
          <w:sz w:val="36"/>
          <w:szCs w:val="20"/>
        </w:rPr>
      </w:pPr>
    </w:p>
    <w:p w:rsidR="00505269" w:rsidRDefault="00505269" w:rsidP="00E26324">
      <w:pPr>
        <w:spacing w:after="0"/>
        <w:jc w:val="center"/>
        <w:rPr>
          <w:rFonts w:asciiTheme="majorHAnsi" w:hAnsiTheme="majorHAnsi" w:cs="Times New Roman"/>
          <w:b/>
          <w:i/>
          <w:iCs/>
          <w:sz w:val="36"/>
          <w:szCs w:val="20"/>
        </w:rPr>
      </w:pPr>
    </w:p>
    <w:p w:rsidR="00E26324" w:rsidRDefault="00E26324" w:rsidP="00E26324">
      <w:pPr>
        <w:spacing w:after="0"/>
        <w:jc w:val="center"/>
        <w:rPr>
          <w:rFonts w:asciiTheme="majorHAnsi" w:hAnsiTheme="majorHAnsi" w:cs="Times New Roman"/>
          <w:b/>
          <w:i/>
          <w:iCs/>
          <w:sz w:val="36"/>
          <w:szCs w:val="20"/>
        </w:rPr>
      </w:pPr>
      <w:bookmarkStart w:id="0" w:name="_GoBack"/>
      <w:r>
        <w:rPr>
          <w:rFonts w:asciiTheme="majorHAnsi" w:hAnsiTheme="majorHAnsi" w:cs="Times New Roman"/>
          <w:b/>
          <w:i/>
          <w:iCs/>
          <w:sz w:val="36"/>
          <w:szCs w:val="20"/>
        </w:rPr>
        <w:t>Круглый стол</w:t>
      </w:r>
    </w:p>
    <w:p w:rsidR="00E26324" w:rsidRPr="006D1B6B" w:rsidRDefault="00E26324" w:rsidP="000C1830">
      <w:pPr>
        <w:jc w:val="center"/>
        <w:rPr>
          <w:rFonts w:ascii="Times New Roman" w:hAnsi="Times New Roman" w:cs="Times New Roman"/>
          <w:b/>
          <w:bCs/>
          <w:i/>
          <w:iCs/>
          <w:color w:val="000000"/>
          <w:sz w:val="28"/>
          <w:szCs w:val="28"/>
        </w:rPr>
      </w:pPr>
      <w:r w:rsidRPr="00AF1708">
        <w:rPr>
          <w:rFonts w:ascii="Times New Roman" w:hAnsi="Times New Roman" w:cs="Times New Roman"/>
          <w:i/>
          <w:sz w:val="32"/>
          <w:szCs w:val="32"/>
        </w:rPr>
        <w:t>«Специфика обучения и воспитания детей в группе</w:t>
      </w:r>
      <w:r w:rsidR="006D1B6B">
        <w:rPr>
          <w:rFonts w:ascii="Times New Roman" w:hAnsi="Times New Roman" w:cs="Times New Roman"/>
          <w:i/>
          <w:sz w:val="32"/>
          <w:szCs w:val="32"/>
        </w:rPr>
        <w:t xml:space="preserve"> компенсирующей направленности для детей с ТНР</w:t>
      </w:r>
      <w:r w:rsidR="006D1B6B" w:rsidRPr="00AF1708">
        <w:rPr>
          <w:rFonts w:ascii="Times New Roman" w:hAnsi="Times New Roman" w:cs="Times New Roman"/>
          <w:i/>
          <w:sz w:val="32"/>
          <w:szCs w:val="32"/>
        </w:rPr>
        <w:t>. Р</w:t>
      </w:r>
      <w:r w:rsidRPr="00AF1708">
        <w:rPr>
          <w:rFonts w:ascii="Times New Roman" w:hAnsi="Times New Roman" w:cs="Times New Roman"/>
          <w:i/>
          <w:sz w:val="32"/>
          <w:szCs w:val="32"/>
        </w:rPr>
        <w:t>оль семьи в преодолении дефектов речи»</w:t>
      </w:r>
    </w:p>
    <w:bookmarkEnd w:id="0"/>
    <w:p w:rsidR="00E26324" w:rsidRDefault="00E26324" w:rsidP="00E26324">
      <w:pPr>
        <w:spacing w:after="0"/>
        <w:jc w:val="center"/>
        <w:rPr>
          <w:rFonts w:asciiTheme="majorHAnsi" w:hAnsiTheme="majorHAnsi" w:cs="Times New Roman"/>
          <w:i/>
          <w:iCs/>
          <w:sz w:val="28"/>
          <w:szCs w:val="30"/>
          <w:shd w:val="clear" w:color="auto" w:fill="FFFFFF"/>
        </w:rPr>
      </w:pPr>
      <w:r w:rsidRPr="001A4C13">
        <w:rPr>
          <w:rFonts w:asciiTheme="majorHAnsi" w:hAnsiTheme="majorHAnsi" w:cs="Times New Roman"/>
          <w:i/>
          <w:iCs/>
          <w:sz w:val="28"/>
          <w:szCs w:val="30"/>
        </w:rPr>
        <w:t>(</w:t>
      </w:r>
      <w:r>
        <w:rPr>
          <w:rFonts w:asciiTheme="majorHAnsi" w:hAnsiTheme="majorHAnsi" w:cs="Times New Roman"/>
          <w:i/>
          <w:iCs/>
          <w:sz w:val="28"/>
          <w:szCs w:val="30"/>
        </w:rPr>
        <w:t xml:space="preserve">для родителей </w:t>
      </w:r>
      <w:r w:rsidRPr="001A4C13">
        <w:rPr>
          <w:rFonts w:asciiTheme="majorHAnsi" w:hAnsiTheme="majorHAnsi" w:cs="Times New Roman"/>
          <w:i/>
          <w:iCs/>
          <w:sz w:val="28"/>
          <w:szCs w:val="30"/>
        </w:rPr>
        <w:t xml:space="preserve">групп </w:t>
      </w:r>
      <w:r w:rsidR="000C1830">
        <w:rPr>
          <w:rFonts w:asciiTheme="majorHAnsi" w:hAnsiTheme="majorHAnsi" w:cs="Times New Roman"/>
          <w:i/>
          <w:iCs/>
          <w:sz w:val="28"/>
          <w:szCs w:val="30"/>
        </w:rPr>
        <w:t xml:space="preserve">для детей </w:t>
      </w:r>
      <w:r w:rsidRPr="001A4C13">
        <w:rPr>
          <w:rFonts w:asciiTheme="majorHAnsi" w:hAnsiTheme="majorHAnsi" w:cs="Times New Roman"/>
          <w:i/>
          <w:iCs/>
          <w:sz w:val="28"/>
          <w:szCs w:val="30"/>
        </w:rPr>
        <w:t>компенсирующей и комбинированной направленности)</w:t>
      </w:r>
    </w:p>
    <w:p w:rsidR="00E26324" w:rsidRDefault="00E26324" w:rsidP="00E26324">
      <w:pPr>
        <w:spacing w:after="0"/>
        <w:rPr>
          <w:rFonts w:asciiTheme="majorHAnsi" w:hAnsiTheme="majorHAnsi" w:cs="Times New Roman"/>
          <w:i/>
          <w:iCs/>
          <w:sz w:val="28"/>
          <w:szCs w:val="30"/>
          <w:shd w:val="clear" w:color="auto" w:fill="FFFFFF"/>
        </w:rPr>
      </w:pPr>
    </w:p>
    <w:p w:rsidR="00E26324" w:rsidRPr="00505269" w:rsidRDefault="00E26324" w:rsidP="00E26324">
      <w:pPr>
        <w:spacing w:after="0"/>
        <w:ind w:firstLine="567"/>
        <w:jc w:val="both"/>
        <w:rPr>
          <w:rFonts w:asciiTheme="majorHAnsi" w:hAnsiTheme="majorHAnsi" w:cs="Times New Roman"/>
          <w:iCs/>
          <w:sz w:val="24"/>
          <w:szCs w:val="24"/>
        </w:rPr>
      </w:pPr>
      <w:r w:rsidRPr="00505269">
        <w:rPr>
          <w:rFonts w:asciiTheme="majorHAnsi" w:hAnsiTheme="majorHAnsi" w:cs="Times New Roman"/>
          <w:b/>
          <w:iCs/>
          <w:sz w:val="24"/>
          <w:szCs w:val="24"/>
        </w:rPr>
        <w:t xml:space="preserve">ЦЕЛЬ: </w:t>
      </w:r>
      <w:r w:rsidRPr="00505269">
        <w:rPr>
          <w:rFonts w:ascii="Times New Roman" w:hAnsi="Times New Roman" w:cs="Times New Roman"/>
          <w:sz w:val="24"/>
          <w:szCs w:val="24"/>
        </w:rPr>
        <w:t>повышение компетентности родителей в вопросах коррекции речевых нарушений</w:t>
      </w:r>
      <w:r w:rsidRPr="00505269">
        <w:rPr>
          <w:rFonts w:asciiTheme="majorHAnsi" w:hAnsiTheme="majorHAnsi" w:cs="Times New Roman"/>
          <w:iCs/>
          <w:sz w:val="24"/>
          <w:szCs w:val="24"/>
        </w:rPr>
        <w:t xml:space="preserve"> у детей дошкольного возраста с ТНР 6-7 лет.</w:t>
      </w:r>
    </w:p>
    <w:p w:rsidR="00E26324" w:rsidRPr="00D42117" w:rsidRDefault="00E26324" w:rsidP="00E26324">
      <w:pPr>
        <w:spacing w:after="0"/>
        <w:ind w:firstLine="567"/>
        <w:jc w:val="both"/>
        <w:rPr>
          <w:rFonts w:asciiTheme="majorHAnsi" w:hAnsiTheme="majorHAnsi" w:cs="Times New Roman"/>
          <w:iCs/>
          <w:sz w:val="28"/>
          <w:szCs w:val="30"/>
        </w:rPr>
      </w:pPr>
    </w:p>
    <w:p w:rsidR="00E26324" w:rsidRDefault="00E26324" w:rsidP="00E26324">
      <w:pPr>
        <w:jc w:val="right"/>
        <w:rPr>
          <w:rFonts w:asciiTheme="majorHAnsi" w:hAnsiTheme="majorHAnsi"/>
          <w:b/>
          <w:sz w:val="28"/>
        </w:rPr>
      </w:pPr>
      <w:r w:rsidRPr="00853656">
        <w:rPr>
          <w:rFonts w:asciiTheme="majorHAnsi" w:hAnsiTheme="majorHAnsi"/>
          <w:b/>
          <w:i/>
          <w:sz w:val="28"/>
        </w:rPr>
        <w:t>Учитель-логопед:</w:t>
      </w:r>
      <w:r>
        <w:rPr>
          <w:rFonts w:asciiTheme="majorHAnsi" w:hAnsiTheme="majorHAnsi"/>
          <w:b/>
          <w:i/>
          <w:sz w:val="28"/>
        </w:rPr>
        <w:t xml:space="preserve"> </w:t>
      </w:r>
      <w:r>
        <w:rPr>
          <w:rFonts w:asciiTheme="majorHAnsi" w:hAnsiTheme="majorHAnsi"/>
          <w:b/>
          <w:sz w:val="28"/>
        </w:rPr>
        <w:t>О</w:t>
      </w:r>
      <w:r w:rsidRPr="00853656">
        <w:rPr>
          <w:rFonts w:asciiTheme="majorHAnsi" w:hAnsiTheme="majorHAnsi"/>
          <w:b/>
          <w:sz w:val="28"/>
        </w:rPr>
        <w:t>.</w:t>
      </w:r>
      <w:r>
        <w:rPr>
          <w:rFonts w:asciiTheme="majorHAnsi" w:hAnsiTheme="majorHAnsi"/>
          <w:b/>
          <w:sz w:val="28"/>
        </w:rPr>
        <w:t>Н</w:t>
      </w:r>
      <w:r w:rsidRPr="00853656">
        <w:rPr>
          <w:rFonts w:asciiTheme="majorHAnsi" w:hAnsiTheme="majorHAnsi"/>
          <w:b/>
          <w:sz w:val="28"/>
        </w:rPr>
        <w:t>.</w:t>
      </w:r>
      <w:r>
        <w:rPr>
          <w:rFonts w:asciiTheme="majorHAnsi" w:hAnsiTheme="majorHAnsi"/>
          <w:b/>
          <w:sz w:val="28"/>
        </w:rPr>
        <w:t xml:space="preserve"> Клес</w:t>
      </w:r>
      <w:r w:rsidRPr="00853656">
        <w:rPr>
          <w:rFonts w:asciiTheme="majorHAnsi" w:hAnsiTheme="majorHAnsi"/>
          <w:b/>
          <w:sz w:val="28"/>
        </w:rPr>
        <w:t>ова</w:t>
      </w:r>
    </w:p>
    <w:p w:rsidR="00E26324" w:rsidRDefault="00E26324" w:rsidP="00E26324">
      <w:pPr>
        <w:jc w:val="right"/>
        <w:rPr>
          <w:rFonts w:asciiTheme="majorHAnsi" w:hAnsiTheme="majorHAnsi"/>
          <w:b/>
          <w:sz w:val="28"/>
        </w:rPr>
      </w:pPr>
    </w:p>
    <w:p w:rsidR="00E26324" w:rsidRDefault="00E26324" w:rsidP="00E26324">
      <w:pPr>
        <w:rPr>
          <w:rFonts w:ascii="Times New Roman" w:hAnsi="Times New Roman" w:cs="Times New Roman"/>
        </w:rPr>
      </w:pPr>
      <w:r w:rsidRPr="00E26324">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-1337310</wp:posOffset>
            </wp:positionH>
            <wp:positionV relativeFrom="paragraph">
              <wp:posOffset>-996315</wp:posOffset>
            </wp:positionV>
            <wp:extent cx="7800975" cy="10925175"/>
            <wp:effectExtent l="19050" t="0" r="9525" b="0"/>
            <wp:wrapNone/>
            <wp:docPr id="1" name="Рисунок 6" descr="C:\Users\сад-2\Documents\Фоны\Блокнот\12342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2\Documents\Фоны\Блокнот\123423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00975" cy="10925175"/>
                    </a:xfrm>
                    <a:prstGeom prst="rect">
                      <a:avLst/>
                    </a:prstGeom>
                    <a:ln>
                      <a:noFill/>
                    </a:ln>
                    <a:effectLst>
                      <a:softEdge rad="112500"/>
                    </a:effectLst>
                  </pic:spPr>
                </pic:pic>
              </a:graphicData>
            </a:graphic>
          </wp:anchor>
        </w:drawing>
      </w: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Default="00E26324" w:rsidP="00E26324">
      <w:pPr>
        <w:rPr>
          <w:rFonts w:ascii="Times New Roman" w:hAnsi="Times New Roman" w:cs="Times New Roman"/>
        </w:rPr>
      </w:pPr>
    </w:p>
    <w:p w:rsidR="00E26324" w:rsidRPr="000C1830" w:rsidRDefault="00E26324" w:rsidP="000C1830">
      <w:pPr>
        <w:spacing w:after="0" w:line="240" w:lineRule="auto"/>
        <w:ind w:firstLine="426"/>
        <w:jc w:val="both"/>
        <w:rPr>
          <w:rFonts w:ascii="Times New Roman" w:hAnsi="Times New Roman" w:cs="Times New Roman"/>
          <w:b/>
          <w:i/>
          <w:sz w:val="24"/>
          <w:szCs w:val="24"/>
        </w:rPr>
      </w:pPr>
      <w:r w:rsidRPr="000C1830">
        <w:rPr>
          <w:rFonts w:ascii="Times New Roman" w:hAnsi="Times New Roman" w:cs="Times New Roman"/>
          <w:b/>
          <w:i/>
          <w:sz w:val="24"/>
          <w:szCs w:val="24"/>
        </w:rPr>
        <w:lastRenderedPageBreak/>
        <w:t>Тема: «Специфика обучения и воспитания детей в логопедической группе. Роль семьи в преодолении дефектов речи».</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Задачи: повышение компетентности родителей в вопросах коррекции речевых нарушений, рассказать родителям о специфике обучения и воспитания детей в логопедической группе, о роли семьи в преодолении дефектов речи.</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Ход.</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Вступительная беседа.</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Игра "Да – нет"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 Сейчас я вам предлагаю ответить на вопросы "Да", если вы согласны с моим высказыванием и "нет", если не согласны.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1.  Скажите громко и хором, друзья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Деток своих все вы любите? (да)</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2.   С работы пришли, сил совсем нет,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Вам хочется лекции слушать здесь? (нет)</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3.   Я вас понимаю. Как быть, господа?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Проблемы деток решать нужно нам? (да)</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4.   Дайте мне тогда ответ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Помочь, откажитесь нам?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5.  Последнее спрошу вас я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Активными все будем? (да)</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Как вы считаете, над, чем необходимо работать учитель логопеду, родителям и воспитателям, нашей группы?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Обсуждение вопроса родителями.</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Учитель – логопед: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От речевого развития зависит общее психологическое развитие ребенка, формирование коммуникативных навыков, а также развитие познавательных процессов (внимание, помять, мышление, восприятие, воображение) все эти процессы взаимосвязаны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2.  Развитие артикуляционной моторики;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Обсуждение вопроса родителями….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Учитель – логопед: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Для чистого звукопроизношения нужны сильные, упругие и подвижные органы речи – язык, губы, мягкое небо. Для этого существует артикуляционная гимнастика.</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3.  Развитие мелкой моторики;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Обсуждение вопроса родителями…</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Учитель – логопед: Если хотите, чтобы ребенок хорошо говорил, развивайте его ручки. Взаимосвязь пальцев и речевого развития известно давно. Еще наши прапрабабушки использовали в воспитании детей игры «Ладушки», «Сорока ворона кашу варила».   «Источники способностей и дарований детей – на кончиках пальцев. От пальцев, образно говоря, идут тончайшие ручейки, которые питаются источникам творческой мысли».  Моторные центры речи в </w:t>
      </w:r>
      <w:proofErr w:type="spellStart"/>
      <w:r w:rsidRPr="000C1830">
        <w:rPr>
          <w:rFonts w:ascii="Times New Roman" w:hAnsi="Times New Roman" w:cs="Times New Roman"/>
          <w:sz w:val="24"/>
          <w:szCs w:val="24"/>
        </w:rPr>
        <w:t>коре</w:t>
      </w:r>
      <w:proofErr w:type="spellEnd"/>
      <w:r w:rsidRPr="000C1830">
        <w:rPr>
          <w:rFonts w:ascii="Times New Roman" w:hAnsi="Times New Roman" w:cs="Times New Roman"/>
          <w:sz w:val="24"/>
          <w:szCs w:val="24"/>
        </w:rPr>
        <w:t xml:space="preserve"> головного мозга находятся рядом с моторными центрами пальцев, поэтому развивая речь и стимулируя моторику пальцев, мы передаем импульсы в речевые центры, что активизирует речь.</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4.  Развитие фонематических процессов;</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Обсуждение вопроса родителями…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Учитель – логопед: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 Маленьких ребенок не умеет управлять своим слухом, не может сравнивать звуки. Но его можно этому научить. Умение сосредоточиться на звуке – очень важная особенность человека. Без нее нельзя научиться слушать и понимать речь. Также важно различать анализировать и дифференцировать на слух фонемы (звуки, из которых состоит речь)</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5.  Формирование правильного звукопроизношения;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lastRenderedPageBreak/>
        <w:t xml:space="preserve">  Обсуждение вопроса родителями. Как только ребенок научиться произносить определенный звук его постепенно вводят в слова с определенной последовательностью</w:t>
      </w:r>
      <w:r w:rsidR="00505269">
        <w:rPr>
          <w:rFonts w:ascii="Times New Roman" w:hAnsi="Times New Roman" w:cs="Times New Roman"/>
          <w:sz w:val="24"/>
          <w:szCs w:val="24"/>
        </w:rPr>
        <w:t xml:space="preserve"> </w:t>
      </w:r>
      <w:r w:rsidRPr="000C1830">
        <w:rPr>
          <w:rFonts w:ascii="Times New Roman" w:hAnsi="Times New Roman" w:cs="Times New Roman"/>
          <w:sz w:val="24"/>
          <w:szCs w:val="24"/>
        </w:rPr>
        <w:t xml:space="preserve">(начало, середина, конец слова_ а затем в предложения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6. Развитие лексики (словаря);</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Обсуждение вопроса родителями…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Учитель – логопед: Активизации пассивного и активного словаря (предметный, глагольный ит. д.)</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7.  Речевое дыхание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Обсуждение вопроса родителями…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Учитель – логопед: Важнейшим условием речи – это главный и длительный выдох</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Обратить внимание на дыхание своих детей</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9.Работа над слоговой структуры слова;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Обсуждение вопроса родителями…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10.Развитие грамматического строя речи;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Обсуждение вопроса родителями…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11.Развитие связной речи, диалогической речи.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Обсуждение вопроса родителями…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  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2. Роль семьи в коррекционно-развивающем процессе. </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Какова же роль семьи, родителей в преодолении речевых нарушений у детей? 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не ругать ребенка за неправильную речь;</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ненавязчиво исправлять неправильное произношение;</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осуществлять позитивный настрой ребенка на занятия с педагогами.</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 Отмечу, что существуют определенные правила работы в домашних тетрадях:</w:t>
      </w:r>
    </w:p>
    <w:p w:rsidR="00505269"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тетради забираются домой ежедневно, и возвращают на следующий день;</w:t>
      </w:r>
      <w:r w:rsidR="00505269">
        <w:rPr>
          <w:rFonts w:ascii="Times New Roman" w:hAnsi="Times New Roman" w:cs="Times New Roman"/>
          <w:sz w:val="24"/>
          <w:szCs w:val="24"/>
        </w:rPr>
        <w:t xml:space="preserve"> </w:t>
      </w:r>
    </w:p>
    <w:p w:rsidR="00505269"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задания на развитие мелкой моторики рук (рисование, штриховка и пр.) выполняются карандашами;</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задания должны быть прочитаны ребенку;</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все задания выполняются до конца.</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E26324" w:rsidRPr="000C1830" w:rsidRDefault="00E26324" w:rsidP="000C1830">
      <w:pPr>
        <w:spacing w:after="0" w:line="240" w:lineRule="auto"/>
        <w:ind w:firstLine="426"/>
        <w:jc w:val="both"/>
        <w:rPr>
          <w:rFonts w:ascii="Times New Roman" w:hAnsi="Times New Roman" w:cs="Times New Roman"/>
          <w:sz w:val="24"/>
          <w:szCs w:val="24"/>
        </w:rPr>
      </w:pPr>
      <w:r w:rsidRPr="000C1830">
        <w:rPr>
          <w:rFonts w:ascii="Times New Roman" w:hAnsi="Times New Roman" w:cs="Times New Roman"/>
          <w:sz w:val="24"/>
          <w:szCs w:val="24"/>
        </w:rPr>
        <w:t xml:space="preserve">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w:t>
      </w:r>
      <w:r w:rsidRPr="000C1830">
        <w:rPr>
          <w:rFonts w:ascii="Times New Roman" w:hAnsi="Times New Roman" w:cs="Times New Roman"/>
          <w:sz w:val="24"/>
          <w:szCs w:val="24"/>
        </w:rPr>
        <w:lastRenderedPageBreak/>
        <w:t>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E26324" w:rsidRPr="000C1830" w:rsidRDefault="00E26324" w:rsidP="000C1830">
      <w:pPr>
        <w:spacing w:after="0" w:line="240" w:lineRule="auto"/>
        <w:jc w:val="both"/>
        <w:rPr>
          <w:rFonts w:ascii="Times New Roman" w:hAnsi="Times New Roman" w:cs="Times New Roman"/>
          <w:sz w:val="24"/>
          <w:szCs w:val="24"/>
        </w:rPr>
      </w:pPr>
    </w:p>
    <w:p w:rsidR="00E26324" w:rsidRPr="000C1830" w:rsidRDefault="00E26324" w:rsidP="000C1830">
      <w:pPr>
        <w:spacing w:after="0" w:line="240" w:lineRule="auto"/>
        <w:jc w:val="both"/>
        <w:rPr>
          <w:rFonts w:ascii="Times New Roman" w:hAnsi="Times New Roman" w:cs="Times New Roman"/>
          <w:sz w:val="24"/>
          <w:szCs w:val="24"/>
        </w:rPr>
      </w:pPr>
    </w:p>
    <w:p w:rsidR="00E26324" w:rsidRPr="000C1830" w:rsidRDefault="00E26324" w:rsidP="000C1830">
      <w:pPr>
        <w:spacing w:after="0" w:line="240" w:lineRule="auto"/>
        <w:jc w:val="center"/>
        <w:rPr>
          <w:rFonts w:ascii="Times New Roman" w:hAnsi="Times New Roman" w:cs="Times New Roman"/>
          <w:b/>
          <w:sz w:val="24"/>
          <w:szCs w:val="24"/>
        </w:rPr>
      </w:pPr>
      <w:r w:rsidRPr="000C1830">
        <w:rPr>
          <w:rFonts w:ascii="Times New Roman" w:hAnsi="Times New Roman" w:cs="Times New Roman"/>
          <w:b/>
          <w:sz w:val="24"/>
          <w:szCs w:val="24"/>
        </w:rPr>
        <w:t>Анкета №1</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Ф.И. ребёнка, возраст __________________________________________________</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1. У кого-то из Вашей семьи были/есть нарушения речи? ____________________</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2.Мешали ли они в жизни и в учёбе?</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3.Когда и кем было замечено нарушение речи у Вашего ребёнка?</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а) родителями или ближайшими родственниками;</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б) воспитателями детского сада, специалистами детской поликлиники</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4.Как Вы считаете, надо ли бороться с дефектами речи вашего ребёнка?</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а) необходимо;</w:t>
      </w:r>
    </w:p>
    <w:p w:rsidR="00E26324" w:rsidRPr="000C1830" w:rsidRDefault="00E26324" w:rsidP="000C1830">
      <w:pPr>
        <w:spacing w:after="0" w:line="240" w:lineRule="auto"/>
        <w:jc w:val="both"/>
        <w:rPr>
          <w:rFonts w:ascii="Times New Roman" w:hAnsi="Times New Roman" w:cs="Times New Roman"/>
          <w:sz w:val="24"/>
          <w:szCs w:val="24"/>
        </w:rPr>
      </w:pPr>
      <w:proofErr w:type="gramStart"/>
      <w:r w:rsidRPr="000C1830">
        <w:rPr>
          <w:rFonts w:ascii="Times New Roman" w:hAnsi="Times New Roman" w:cs="Times New Roman"/>
          <w:sz w:val="24"/>
          <w:szCs w:val="24"/>
        </w:rPr>
        <w:t>б)не</w:t>
      </w:r>
      <w:proofErr w:type="gramEnd"/>
      <w:r w:rsidRPr="000C1830">
        <w:rPr>
          <w:rFonts w:ascii="Times New Roman" w:hAnsi="Times New Roman" w:cs="Times New Roman"/>
          <w:sz w:val="24"/>
          <w:szCs w:val="24"/>
        </w:rPr>
        <w:t xml:space="preserve"> придаю этому значения;</w:t>
      </w:r>
    </w:p>
    <w:p w:rsidR="00E26324" w:rsidRPr="000C1830" w:rsidRDefault="00E26324" w:rsidP="000C1830">
      <w:pPr>
        <w:spacing w:after="0" w:line="240" w:lineRule="auto"/>
        <w:jc w:val="both"/>
        <w:rPr>
          <w:rFonts w:ascii="Times New Roman" w:hAnsi="Times New Roman" w:cs="Times New Roman"/>
          <w:sz w:val="24"/>
          <w:szCs w:val="24"/>
        </w:rPr>
      </w:pPr>
      <w:proofErr w:type="gramStart"/>
      <w:r w:rsidRPr="000C1830">
        <w:rPr>
          <w:rFonts w:ascii="Times New Roman" w:hAnsi="Times New Roman" w:cs="Times New Roman"/>
          <w:sz w:val="24"/>
          <w:szCs w:val="24"/>
        </w:rPr>
        <w:t>в)нет</w:t>
      </w:r>
      <w:proofErr w:type="gramEnd"/>
      <w:r w:rsidRPr="000C1830">
        <w:rPr>
          <w:rFonts w:ascii="Times New Roman" w:hAnsi="Times New Roman" w:cs="Times New Roman"/>
          <w:sz w:val="24"/>
          <w:szCs w:val="24"/>
        </w:rPr>
        <w:t xml:space="preserve"> дефекта</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5.Обращались ли вы за помощью за помощью к специалистам — логопед, невролог.</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а) да;</w:t>
      </w:r>
    </w:p>
    <w:p w:rsidR="00E26324" w:rsidRPr="000C1830" w:rsidRDefault="00E26324" w:rsidP="000C1830">
      <w:pPr>
        <w:spacing w:after="0" w:line="240" w:lineRule="auto"/>
        <w:jc w:val="both"/>
        <w:rPr>
          <w:rFonts w:ascii="Times New Roman" w:hAnsi="Times New Roman" w:cs="Times New Roman"/>
          <w:sz w:val="24"/>
          <w:szCs w:val="24"/>
        </w:rPr>
      </w:pPr>
      <w:proofErr w:type="gramStart"/>
      <w:r w:rsidRPr="000C1830">
        <w:rPr>
          <w:rFonts w:ascii="Times New Roman" w:hAnsi="Times New Roman" w:cs="Times New Roman"/>
          <w:sz w:val="24"/>
          <w:szCs w:val="24"/>
        </w:rPr>
        <w:t>б)нет</w:t>
      </w:r>
      <w:proofErr w:type="gramEnd"/>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6. Желаете ли вы тесно сотрудничать с логопедом (выполнять рекомендации логопеда дома, участвовать в консультациях и беседах)</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а) да;</w:t>
      </w:r>
    </w:p>
    <w:p w:rsidR="00E26324" w:rsidRPr="000C1830" w:rsidRDefault="00E26324" w:rsidP="000C1830">
      <w:pPr>
        <w:spacing w:after="0" w:line="240" w:lineRule="auto"/>
        <w:jc w:val="both"/>
        <w:rPr>
          <w:rFonts w:ascii="Times New Roman" w:hAnsi="Times New Roman" w:cs="Times New Roman"/>
          <w:sz w:val="24"/>
          <w:szCs w:val="24"/>
        </w:rPr>
      </w:pPr>
      <w:r w:rsidRPr="000C1830">
        <w:rPr>
          <w:rFonts w:ascii="Times New Roman" w:hAnsi="Times New Roman" w:cs="Times New Roman"/>
          <w:sz w:val="24"/>
          <w:szCs w:val="24"/>
        </w:rPr>
        <w:t>7) нет</w:t>
      </w:r>
    </w:p>
    <w:p w:rsidR="00E26324" w:rsidRDefault="00E26324" w:rsidP="000C1830">
      <w:pPr>
        <w:jc w:val="both"/>
        <w:rPr>
          <w:rFonts w:ascii="Times New Roman" w:hAnsi="Times New Roman" w:cs="Times New Roman"/>
        </w:rPr>
      </w:pPr>
    </w:p>
    <w:p w:rsidR="00D80482" w:rsidRDefault="00D80482"/>
    <w:sectPr w:rsidR="00D80482" w:rsidSect="00D80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6324"/>
    <w:rsid w:val="000C1830"/>
    <w:rsid w:val="0029732D"/>
    <w:rsid w:val="00505269"/>
    <w:rsid w:val="006D1B6B"/>
    <w:rsid w:val="00D80482"/>
    <w:rsid w:val="00E2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5DAE"/>
  <w15:docId w15:val="{FF2E2625-9888-46D3-A1B6-82F1CB08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82789">
      <w:bodyDiv w:val="1"/>
      <w:marLeft w:val="0"/>
      <w:marRight w:val="0"/>
      <w:marTop w:val="0"/>
      <w:marBottom w:val="0"/>
      <w:divBdr>
        <w:top w:val="none" w:sz="0" w:space="0" w:color="auto"/>
        <w:left w:val="none" w:sz="0" w:space="0" w:color="auto"/>
        <w:bottom w:val="none" w:sz="0" w:space="0" w:color="auto"/>
        <w:right w:val="none" w:sz="0" w:space="0" w:color="auto"/>
      </w:divBdr>
    </w:div>
    <w:div w:id="19381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Белоснежка</cp:lastModifiedBy>
  <cp:revision>8</cp:revision>
  <dcterms:created xsi:type="dcterms:W3CDTF">2020-10-01T06:05:00Z</dcterms:created>
  <dcterms:modified xsi:type="dcterms:W3CDTF">2020-10-02T04:23:00Z</dcterms:modified>
</cp:coreProperties>
</file>